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F803A5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2 </w:t>
      </w:r>
      <w:r w:rsidR="004C48FF"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8D7791">
      <w:pPr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8D779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8D66A8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="008D66A8">
        <w:rPr>
          <w:rFonts w:ascii="Calibri Light" w:hAnsi="Calibri Light" w:cs="Calibri Light"/>
          <w:sz w:val="22"/>
          <w:szCs w:val="21"/>
        </w:rPr>
        <w:t xml:space="preserve"> </w:t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037ED4">
        <w:rPr>
          <w:rFonts w:ascii="Calibri Light" w:hAnsi="Calibri Light" w:cs="Calibri Light"/>
          <w:sz w:val="22"/>
        </w:rPr>
        <w:t>22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037ED4">
        <w:rPr>
          <w:rFonts w:ascii="Calibri Light" w:hAnsi="Calibri Light" w:cs="Calibri Light"/>
          <w:b/>
          <w:sz w:val="24"/>
          <w:szCs w:val="24"/>
        </w:rPr>
        <w:t>Budowa oświetlenia ulicznego przy drodze gminnej Wola Kurowska-Zbyszyce</w:t>
      </w:r>
      <w:bookmarkStart w:id="0" w:name="_GoBack"/>
      <w:bookmarkEnd w:id="0"/>
      <w:r w:rsidR="00F803A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8D7791" w:rsidRPr="004A4168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66A8" w:rsidRPr="004A4168" w:rsidRDefault="008D66A8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</w:p>
    <w:p w:rsidR="008D7791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8D7791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8D7791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2"/>
          <w:szCs w:val="21"/>
        </w:rPr>
        <w:br/>
      </w:r>
      <w:r w:rsidR="000B56F3"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4A4168">
        <w:rPr>
          <w:rFonts w:ascii="Calibri Light" w:hAnsi="Calibri Light" w:cs="Calibri Light"/>
          <w:sz w:val="22"/>
        </w:rPr>
        <w:t xml:space="preserve"> </w:t>
      </w:r>
      <w:r w:rsidR="000B56F3"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4A4168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4A4168">
        <w:rPr>
          <w:rFonts w:ascii="Calibri Light" w:hAnsi="Calibri Light" w:cs="Calibri Light"/>
          <w:i/>
          <w:sz w:val="22"/>
        </w:rPr>
        <w:t xml:space="preserve"> </w:t>
      </w:r>
      <w:r w:rsidR="000B56F3"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4A4168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10B97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4A4168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FF1" w:rsidRDefault="00434FF1" w:rsidP="00D770B2">
      <w:r>
        <w:separator/>
      </w:r>
    </w:p>
  </w:endnote>
  <w:endnote w:type="continuationSeparator" w:id="0">
    <w:p w:rsidR="00434FF1" w:rsidRDefault="00434FF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FF1" w:rsidRDefault="00434FF1" w:rsidP="00D770B2">
      <w:r>
        <w:separator/>
      </w:r>
    </w:p>
  </w:footnote>
  <w:footnote w:type="continuationSeparator" w:id="0">
    <w:p w:rsidR="00434FF1" w:rsidRDefault="00434FF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37ED4" w:rsidTr="00037ED4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037ED4" w:rsidRDefault="00037ED4" w:rsidP="00037ED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6515785"/>
          <w:bookmarkStart w:id="2" w:name="_Hlk6515784"/>
          <w:bookmarkStart w:id="3" w:name="_Hlk6515780"/>
          <w:bookmarkStart w:id="4" w:name="_Hlk6515779"/>
          <w:bookmarkStart w:id="5" w:name="_Hlk6515773"/>
          <w:bookmarkStart w:id="6" w:name="_Hlk6515772"/>
          <w:bookmarkStart w:id="7" w:name="_Hlk6515768"/>
          <w:bookmarkStart w:id="8" w:name="_Hlk6515767"/>
          <w:bookmarkStart w:id="9" w:name="_Hlk6515766"/>
          <w:bookmarkStart w:id="10" w:name="_Hlk6515765"/>
          <w:bookmarkStart w:id="11" w:name="_Hlk6515759"/>
          <w:bookmarkStart w:id="12" w:name="_Hlk6515758"/>
          <w:bookmarkStart w:id="13" w:name="_Hlk5994632"/>
          <w:bookmarkStart w:id="14" w:name="_Hlk5994631"/>
          <w:bookmarkStart w:id="15" w:name="_Hlk5994629"/>
          <w:bookmarkStart w:id="16" w:name="_Hlk5994628"/>
          <w:bookmarkStart w:id="17" w:name="_Hlk5994626"/>
          <w:bookmarkStart w:id="18" w:name="_Hlk5994625"/>
          <w:bookmarkStart w:id="19" w:name="_Hlk5994622"/>
          <w:bookmarkStart w:id="20" w:name="_Hlk5994621"/>
          <w:bookmarkStart w:id="21" w:name="_Hlk5994617"/>
          <w:bookmarkStart w:id="22" w:name="_Hlk5994616"/>
          <w:bookmarkStart w:id="23" w:name="_Hlk5994531"/>
          <w:bookmarkStart w:id="24" w:name="_Hlk5994530"/>
          <w:bookmarkStart w:id="25" w:name="_Hlk5994523"/>
          <w:bookmarkStart w:id="26" w:name="_Hlk5994522"/>
          <w:bookmarkStart w:id="27" w:name="_Hlk5994519"/>
          <w:bookmarkStart w:id="28" w:name="_Hlk5994518"/>
          <w:bookmarkStart w:id="29" w:name="_Hlk5994515"/>
          <w:bookmarkStart w:id="30" w:name="_Hlk5994514"/>
          <w:bookmarkStart w:id="31" w:name="_Hlk2183999"/>
          <w:bookmarkStart w:id="32" w:name="_Hlk2183998"/>
          <w:bookmarkStart w:id="33" w:name="_Hlk2183994"/>
          <w:bookmarkStart w:id="34" w:name="_Hlk2183993"/>
          <w:bookmarkStart w:id="35" w:name="_Hlk2183990"/>
          <w:bookmarkStart w:id="36" w:name="_Hlk2183989"/>
          <w:bookmarkStart w:id="37" w:name="_Hlk2183986"/>
          <w:bookmarkStart w:id="38" w:name="_Hlk2183985"/>
          <w:bookmarkStart w:id="39" w:name="_Hlk2183979"/>
          <w:bookmarkStart w:id="40" w:name="_Hlk2183978"/>
          <w:bookmarkStart w:id="41" w:name="_Hlk1332440"/>
          <w:bookmarkStart w:id="42" w:name="_Hlk1332439"/>
          <w:bookmarkStart w:id="43" w:name="_Hlk1332424"/>
          <w:bookmarkStart w:id="44" w:name="_Hlk1332423"/>
          <w:bookmarkStart w:id="45" w:name="_Hlk1332414"/>
          <w:bookmarkStart w:id="46" w:name="_Hlk1332413"/>
          <w:bookmarkStart w:id="47" w:name="_Hlk1332409"/>
          <w:bookmarkStart w:id="48" w:name="_Hlk1332408"/>
          <w:bookmarkStart w:id="49" w:name="_Hlk1332405"/>
          <w:bookmarkStart w:id="50" w:name="_Hlk1332404"/>
          <w:bookmarkStart w:id="51" w:name="_Hlk1332400"/>
          <w:bookmarkStart w:id="52" w:name="_Hlk1332399"/>
          <w:bookmarkStart w:id="53" w:name="_Hlk520653914"/>
          <w:bookmarkStart w:id="54" w:name="_Hlk520653913"/>
          <w:bookmarkStart w:id="55" w:name="_Hlk516242982"/>
          <w:bookmarkStart w:id="56" w:name="_Hlk516242981"/>
          <w:bookmarkStart w:id="57" w:name="_Hlk516242974"/>
          <w:bookmarkStart w:id="58" w:name="_Hlk516242973"/>
          <w:bookmarkStart w:id="59" w:name="_Hlk516242960"/>
          <w:bookmarkStart w:id="60" w:name="_Hlk516242959"/>
          <w:bookmarkStart w:id="61" w:name="_Hlk516242946"/>
          <w:bookmarkStart w:id="62" w:name="_Hlk516242945"/>
          <w:bookmarkStart w:id="63" w:name="_Hlk516242939"/>
          <w:bookmarkStart w:id="64" w:name="_Hlk516242938"/>
          <w:bookmarkStart w:id="65" w:name="_Hlk516242932"/>
          <w:bookmarkStart w:id="66" w:name="_Hlk516242931"/>
          <w:bookmarkStart w:id="67" w:name="_Hlk516242911"/>
          <w:bookmarkStart w:id="68" w:name="_Hlk516242910"/>
          <w:bookmarkStart w:id="69" w:name="_Hlk491016688"/>
          <w:bookmarkStart w:id="70" w:name="_Hlk491016687"/>
          <w:bookmarkStart w:id="71" w:name="_Hlk491016686"/>
          <w:bookmarkStart w:id="72" w:name="_Hlk491016678"/>
          <w:bookmarkStart w:id="73" w:name="_Hlk491016677"/>
          <w:bookmarkStart w:id="74" w:name="_Hlk491016676"/>
          <w:bookmarkStart w:id="75" w:name="_Hlk491016669"/>
          <w:bookmarkStart w:id="76" w:name="_Hlk491016668"/>
          <w:bookmarkStart w:id="77" w:name="_Hlk491016667"/>
          <w:bookmarkStart w:id="78" w:name="_Hlk491016660"/>
          <w:bookmarkStart w:id="79" w:name="_Hlk491016659"/>
          <w:bookmarkStart w:id="80" w:name="_Hlk491016658"/>
          <w:bookmarkStart w:id="81" w:name="_Hlk491016642"/>
          <w:bookmarkStart w:id="82" w:name="_Hlk491016641"/>
          <w:bookmarkStart w:id="83" w:name="_Hlk491016640"/>
          <w:bookmarkStart w:id="84" w:name="_Hlk491016632"/>
          <w:bookmarkStart w:id="85" w:name="_Hlk491016631"/>
          <w:bookmarkStart w:id="86" w:name="_Hlk491016630"/>
          <w:bookmarkStart w:id="87" w:name="_Hlk487475620"/>
          <w:bookmarkStart w:id="88" w:name="_Hlk487475619"/>
          <w:bookmarkStart w:id="89" w:name="_Hlk487475618"/>
          <w:bookmarkStart w:id="90" w:name="_Hlk482735844"/>
          <w:bookmarkStart w:id="91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IZP.271.22.2019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037ED4" w:rsidRDefault="00037ED4" w:rsidP="00037ED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Budowa oświetlenia ulicznego przy drodze gminnej Wola Kurowska-Zbyszyce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</w:tbl>
  <w:p w:rsidR="00082C5D" w:rsidRPr="00037ED4" w:rsidRDefault="00082C5D" w:rsidP="00037E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7ED4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4FF1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2D30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66A8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356DE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E2B1-2AEA-4777-9167-9719AE6A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2018-04-15T07:03:00Z</dcterms:created>
  <dcterms:modified xsi:type="dcterms:W3CDTF">2019-10-01T17:35:00Z</dcterms:modified>
</cp:coreProperties>
</file>